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13DC" w:rsidRPr="00BD4376" w:rsidP="007F13DC" w14:paraId="503698C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ПОСТАНОВЛЕНИЕ </w:t>
      </w:r>
    </w:p>
    <w:p w:rsidR="007F13DC" w:rsidRPr="00BD4376" w:rsidP="007F13DC" w14:paraId="5990221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о назначении административного наказания</w:t>
      </w:r>
    </w:p>
    <w:p w:rsidR="007F13DC" w:rsidRPr="00BD4376" w:rsidP="007F13DC" w14:paraId="0978F31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3DC" w:rsidRPr="00BD4376" w:rsidP="007F13DC" w14:paraId="0011D927" w14:textId="559C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Pr="00BD4376" w:rsidR="000E4B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Ханты-Мансийск                                                                                 </w:t>
      </w:r>
      <w:r w:rsid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D4376" w:rsid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D4376" w:rsid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февраля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</w:t>
      </w:r>
      <w:r w:rsidRPr="00BD4376" w:rsidR="000E4B20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BD4376" w:rsid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7F13DC" w:rsidRPr="00BD4376" w:rsidP="007F13DC" w14:paraId="47C457F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3DC" w:rsidRPr="00BD4376" w:rsidP="007F13DC" w14:paraId="526EFA9E" w14:textId="23B2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 </w:t>
      </w:r>
    </w:p>
    <w:p w:rsidR="007F13DC" w:rsidRPr="00BD4376" w:rsidP="007F13DC" w14:paraId="069151C0" w14:textId="36A39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дело об административном правонарушении </w:t>
      </w:r>
      <w:r w:rsidRPr="00BD43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№5-</w:t>
      </w:r>
      <w:r w:rsidR="003C645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165</w:t>
      </w:r>
      <w:r w:rsidRPr="00BD43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-280</w:t>
      </w:r>
      <w:r w:rsidRPr="00BD4376" w:rsidR="000E4B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</w:t>
      </w:r>
      <w:r w:rsidRPr="00BD43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/20</w:t>
      </w:r>
      <w:r w:rsidRPr="00BD4376" w:rsidR="009B1B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Pr="00BD4376" w:rsidR="00BD43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возбужденное по ч.5 ст.12.15 КоАП РФ в отношении </w:t>
      </w:r>
      <w:r w:rsidR="003C6458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Штейнер </w:t>
      </w:r>
      <w:r w:rsidR="00042FE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Д.С. ***</w:t>
      </w:r>
      <w:r w:rsidRPr="00BD43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</w:t>
      </w:r>
      <w:r w:rsidRPr="00BD4376" w:rsidR="00D3443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ранее привлекавшегося к административной ответственности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7F13DC" w:rsidRPr="00BD4376" w:rsidP="007F13DC" w14:paraId="0FF9D7C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3DC" w:rsidRPr="00BD4376" w:rsidP="007F13DC" w14:paraId="7ED749B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УСТАНОВИЛ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F13DC" w:rsidRPr="00BD4376" w:rsidP="007F13DC" w14:paraId="24334D84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3DC" w:rsidRPr="00BD4376" w:rsidP="007F13DC" w14:paraId="5F319399" w14:textId="4C59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00F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протоколу об административном правонарушении</w:t>
      </w:r>
      <w:r w:rsidRPr="003C6458"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</w:t>
      </w:r>
      <w:r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Д.С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BD4376" w:rsid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12.01.2024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часов </w:t>
      </w:r>
      <w:r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55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</w:t>
      </w:r>
      <w:r w:rsidRPr="00BD4376" w:rsidR="00D9608F">
        <w:rPr>
          <w:rFonts w:ascii="Times New Roman" w:eastAsia="Times New Roman" w:hAnsi="Times New Roman" w:cs="Times New Roman"/>
          <w:sz w:val="25"/>
          <w:szCs w:val="25"/>
          <w:lang w:eastAsia="ru-RU"/>
        </w:rPr>
        <w:t>ут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будучи привлеченным к административной ответственности по ч.4 ст.12.15 КоАП РФ в соответствии с постановлением от </w:t>
      </w:r>
      <w:r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21.02.2023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(вступило в законную силу </w:t>
      </w:r>
      <w:r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04.03.2023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к штрафу в размере 5000 рублей, на 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километре</w:t>
      </w:r>
      <w:r w:rsidRPr="00BD4376" w:rsidR="00D96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BD4376" w:rsidR="005375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втодороги 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BD4376" w:rsidR="000E4B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управляя автомобилем </w:t>
      </w:r>
      <w:r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марки 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нарушение п. 1.3</w:t>
      </w:r>
      <w:r w:rsidRPr="00BD4376" w:rsid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, 9.1.1</w:t>
      </w:r>
      <w:r w:rsidRPr="00BD4376" w:rsidR="00153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ПДД РФ в зоне действия дорожного знак</w:t>
      </w:r>
      <w:r w:rsidRPr="00BD4376" w:rsidR="0060626A">
        <w:rPr>
          <w:rFonts w:ascii="Times New Roman" w:eastAsia="Times New Roman" w:hAnsi="Times New Roman" w:cs="Times New Roman"/>
          <w:sz w:val="25"/>
          <w:szCs w:val="25"/>
          <w:lang w:eastAsia="ru-RU"/>
        </w:rPr>
        <w:t>а 3.20 ПДД РФ</w:t>
      </w:r>
      <w:r w:rsidRPr="00BD4376" w:rsidR="0080653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BD4376" w:rsidR="00D96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совершил </w:t>
      </w:r>
      <w:r w:rsidRPr="00BD4376" w:rsidR="006062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обгон </w:t>
      </w:r>
      <w:r w:rsidRPr="00BD4376" w:rsidR="009E2D4B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BD4376" w:rsidR="006062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выезд</w:t>
      </w:r>
      <w:r w:rsidRPr="00BD4376" w:rsidR="009E2D4B">
        <w:rPr>
          <w:rFonts w:ascii="Times New Roman" w:eastAsia="Times New Roman" w:hAnsi="Times New Roman" w:cs="Times New Roman"/>
          <w:sz w:val="25"/>
          <w:szCs w:val="25"/>
          <w:lang w:eastAsia="ru-RU"/>
        </w:rPr>
        <w:t>ом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</w:t>
      </w:r>
      <w:r w:rsidRPr="00BD4376" w:rsidR="0060626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полосу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предназн</w:t>
      </w:r>
      <w:r w:rsidRPr="00BD4376" w:rsidR="006974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аченную для встречного движения,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 самым повторно совершив правонарушение, предусмотренное ч.4 ст.12.15 КоАП РФ. </w:t>
      </w:r>
    </w:p>
    <w:p w:rsidR="00BD4376" w:rsidP="00BD4376" w14:paraId="51C25DCB" w14:textId="2D9F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судебном заседании </w:t>
      </w:r>
      <w:r w:rsidRPr="003C6458"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правом на защитника не воспользовался, просил приобщить к материалам дела копии решения 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13.02.2024 и постановления по делу об административном правонарушении от 21.02.2023.</w:t>
      </w:r>
    </w:p>
    <w:p w:rsidR="00AD2861" w:rsidP="00BD4376" w14:paraId="78FFE882" w14:textId="1DE9D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Судом данное ходатайство удовлетворено, к материалам дела приобщены копии решения 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13.02.2024 и постановления по делу об административном правонарушении от 21.02.2023.</w:t>
      </w:r>
    </w:p>
    <w:p w:rsidR="00AD2861" w:rsidRPr="00BD4376" w:rsidP="00BD4376" w14:paraId="433A88E8" w14:textId="04698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Также, </w:t>
      </w:r>
      <w:r w:rsidRP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судебном заседании пояснил, что вину признает частично, а именно что совершил правонарушение предусмотренное ч.4 ст.12.15 КоАП РФ, поскольку не заметил знак и совершил обгон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с выездом на полосу, предназначенную для встречного движения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однако признак повторности отсутствует, так как постановление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21.02.2023 отменено. Просит переквалифицировать состав правонарушения с ч.5 ст.12.15 КоАП РФ на ч.4 ст.12.15 КоАП РФ. </w:t>
      </w:r>
    </w:p>
    <w:p w:rsidR="004E3120" w:rsidRPr="00BD4376" w:rsidP="00BD4376" w14:paraId="4D1C3FC2" w14:textId="642D8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Заслушав </w:t>
      </w:r>
      <w:r w:rsidRP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r w:rsidRPr="00BD4376" w:rsid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письменные материалы дела, мировой судья пришел к следующему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74A8" w:rsidRPr="00BD4376" w:rsidP="006974A8" w14:paraId="4FC6C619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п.4 ст.22 Федерального закона от 10.12.1995 №196-ФЗ «О безопасности дорожного движения»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6974A8" w:rsidRPr="00BD4376" w:rsidP="006974A8" w14:paraId="17AA9802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ч.4 ст.24, ст.31 Федерального закона «О безопасности дорожного движения»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6974A8" w:rsidRPr="00BD4376" w:rsidP="006974A8" w14:paraId="06963FEC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BD4376" w:rsidRPr="00BD4376" w:rsidP="006974A8" w14:paraId="4F4EED0C" w14:textId="00810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разделительной полосой, разметкой 1.1, 1.3 или разметкой 1.11, прерывистая линия которой расположена слева (п.9.1.1 ПДД РФ).</w:t>
      </w:r>
    </w:p>
    <w:p w:rsidR="006974A8" w:rsidRPr="00BD4376" w:rsidP="006974A8" w14:paraId="4D1F073E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Водитель транспортного средства в соответствии с пунктом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</w:t>
      </w:r>
    </w:p>
    <w:p w:rsidR="006974A8" w:rsidRPr="00BD4376" w:rsidP="006974A8" w14:paraId="3A65AC71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п.1.2 Правил дорожного движения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6974A8" w:rsidRPr="00BD4376" w:rsidP="006974A8" w14:paraId="69953980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 3 Приложения №1 к Правилам дорожного движения РФ предусматривает, что запрещающие знаки вводят или отменяют определенные ограничения движения.</w:t>
      </w:r>
    </w:p>
    <w:p w:rsidR="006974A8" w:rsidRPr="00BD4376" w:rsidP="006974A8" w14:paraId="1CCBC429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Знак 3.20 «Обгон запрещен» Приложения №1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6974A8" w:rsidRPr="00BD4376" w:rsidP="006974A8" w14:paraId="0686153D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Административная ответственность по ч.5 ст.12.15 КоАП РФ наступает за повторное совершение административного правонарушения, предусмотренного частью 4 настоящей статьи, которой установлена административная ответственность за выезд в нарушение Правил дорожного движения на полосу, предназначенную для встречного движения.</w:t>
      </w:r>
    </w:p>
    <w:p w:rsidR="007F13DC" w:rsidRPr="00BD4376" w:rsidP="006974A8" w14:paraId="60E968C0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разъяснений, содержащихся в подп.«в» п.8 Постановления Пленума Верховного Суда Российской Федерации от 24.10.2006 №18 «О некоторых вопросах, возникающих у судов при применении Особенной части Кодекса Российской Федерации об административных правонарушениях» следует, что по части 4 статьи 12.15 КоАП РФ подлежат квалификации действия, которые связаны с нарушением водителями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частью 3 данной статьи</w:t>
      </w:r>
      <w:r w:rsidRPr="00BD4376">
        <w:rPr>
          <w:rFonts w:ascii="Times New Roman" w:hAnsi="Times New Roman" w:cs="Times New Roman"/>
          <w:sz w:val="25"/>
          <w:szCs w:val="25"/>
        </w:rPr>
        <w:t>.</w:t>
      </w:r>
    </w:p>
    <w:p w:rsidR="007F13DC" w:rsidRPr="00BD4376" w:rsidP="007F13DC" w14:paraId="2981EB09" w14:textId="30DFC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Виновность </w:t>
      </w:r>
      <w:r w:rsidRPr="003C6458" w:rsidR="003C6458">
        <w:rPr>
          <w:rFonts w:ascii="Times New Roman" w:hAnsi="Times New Roman" w:cs="Times New Roman"/>
          <w:sz w:val="25"/>
          <w:szCs w:val="25"/>
        </w:rPr>
        <w:t>Штейнер Д.С</w:t>
      </w:r>
      <w:r w:rsidRPr="00BD4376">
        <w:rPr>
          <w:rFonts w:ascii="Times New Roman" w:hAnsi="Times New Roman" w:cs="Times New Roman"/>
          <w:sz w:val="25"/>
          <w:szCs w:val="25"/>
        </w:rPr>
        <w:t xml:space="preserve">.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совершении инкриминируемого</w:t>
      </w:r>
      <w:r w:rsidRPr="00BD4376" w:rsidR="006062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правонарушения подтверждается совокупностью исследованных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судом доказательств:</w:t>
      </w:r>
    </w:p>
    <w:p w:rsidR="00D9608F" w:rsidRPr="00BD4376" w:rsidP="007F13DC" w14:paraId="307FD5C6" w14:textId="18E3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-протоколом об административном правонарушении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серия 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</w:t>
      </w:r>
      <w:r w:rsidRPr="00BD4376" w:rsid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12.01.2024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F13DC" w:rsidRPr="00BD4376" w:rsidP="007F13DC" w14:paraId="5F29E66A" w14:textId="4D631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копией постановления от </w:t>
      </w:r>
      <w:r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21.02.2023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отношении </w:t>
      </w:r>
      <w:r w:rsidRPr="003C6458"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Pr="00BD4376" w:rsidR="004E31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ч.4 ст.12.15 КоАП РФ, согласно которого </w:t>
      </w:r>
      <w:r w:rsidRPr="003C6458"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назначено наказание в размере 5000 рублей, вступившего в законную силу </w:t>
      </w:r>
      <w:r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04.03.2023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 </w:t>
      </w:r>
    </w:p>
    <w:p w:rsidR="00BC6A4C" w:rsidRPr="00BD4376" w:rsidP="00BC6A4C" w14:paraId="657959A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-схемой происшествия, данные которой соответствуют обстоятельствам совершенного нарушения, указанным в протоколе об административном правонарушении;</w:t>
      </w:r>
    </w:p>
    <w:p w:rsidR="00BC6A4C" w:rsidRPr="00BD4376" w:rsidP="00BC6A4C" w14:paraId="7B706F9E" w14:textId="33C9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-рапортом сотрудника </w:t>
      </w:r>
      <w:r w:rsidRPr="00BD4376" w:rsidR="00D9608F">
        <w:rPr>
          <w:rFonts w:ascii="Times New Roman" w:eastAsia="Times New Roman" w:hAnsi="Times New Roman" w:cs="Times New Roman"/>
          <w:sz w:val="25"/>
          <w:szCs w:val="25"/>
          <w:lang w:eastAsia="ru-RU"/>
        </w:rPr>
        <w:t>ГИБДД</w:t>
      </w:r>
      <w:r w:rsidRPr="00BD4376" w:rsidR="00153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УМВД </w:t>
      </w:r>
      <w:r w:rsidRPr="00BD4376" w:rsidR="006974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России по 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BD4376" w:rsid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12.01.2024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9608F" w:rsidRPr="00BD4376" w:rsidP="003C6458" w14:paraId="19DDCD6B" w14:textId="34F02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-выпиской из ГИС ГМП об оплате штрафа по административному правонарушению постановлению от </w:t>
      </w:r>
      <w:r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21.02.2023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06534" w:rsidRPr="00BD4376" w:rsidP="007F13DC" w14:paraId="37B8D97A" w14:textId="3CED3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-реестром правонарушений </w:t>
      </w:r>
      <w:r w:rsidRPr="003C6458"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.;</w:t>
      </w:r>
    </w:p>
    <w:p w:rsidR="00BD4376" w:rsidRPr="00BD4376" w:rsidP="007F13DC" w14:paraId="430B9CD8" w14:textId="2F8CE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-копией проекта организации дорожного движения;</w:t>
      </w:r>
    </w:p>
    <w:p w:rsidR="00806534" w:rsidRPr="00BD4376" w:rsidP="007F13DC" w14:paraId="57F90F52" w14:textId="157DD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-видеозаписью, исследованной в судебном заседании.</w:t>
      </w:r>
    </w:p>
    <w:p w:rsidR="007F13DC" w:rsidRPr="00BD4376" w:rsidP="007F13DC" w14:paraId="27CC20C8" w14:textId="20F07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</w:t>
      </w:r>
      <w:r w:rsid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ласуются между собой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7F13DC" w:rsidRPr="00BD4376" w:rsidP="007F13DC" w14:paraId="2280E035" w14:textId="3961C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Протокол об административном правонарушении и иные материалы дела в отношении </w:t>
      </w:r>
      <w:r w:rsidRPr="003C6458"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составлены в соответствии с требованиями КоАП РФ, при их составлении от </w:t>
      </w:r>
      <w:r w:rsidRPr="003C6458"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>. заявлений и замечаний не поступало.</w:t>
      </w:r>
    </w:p>
    <w:p w:rsidR="007F13DC" w:rsidP="007F13DC" w14:paraId="45260AA6" w14:textId="7726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Нарушений прав </w:t>
      </w:r>
      <w:r w:rsidRPr="003C6458" w:rsidR="003C645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 составлении административного материала допущено не было. </w:t>
      </w:r>
    </w:p>
    <w:p w:rsidR="00AD2861" w:rsidRPr="00AD2861" w:rsidP="00AD2861" w14:paraId="0C669FC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Выезд в нарушение </w:t>
      </w:r>
      <w:hyperlink r:id="rId4" w:anchor="/document/1305770/entry/1000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Правил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дорожного движения на полосу, предназначенную для встречного движения влечет привлечение к административной ответственности по </w:t>
      </w:r>
      <w:hyperlink r:id="rId4" w:anchor="/document/12125267/entry/121504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ч.4 ст. 12.15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КоАП РФ .</w:t>
      </w:r>
    </w:p>
    <w:p w:rsidR="00AD2861" w:rsidP="00AD2861" w14:paraId="580C0AF4" w14:textId="27F84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Повторность совершения правонарушения подтверждается копией постановления </w:t>
      </w:r>
      <w:r w:rsidRPr="00BD4376">
        <w:rPr>
          <w:rFonts w:ascii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5"/>
          <w:szCs w:val="25"/>
        </w:rPr>
        <w:t>21.02.2023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привлечении </w:t>
      </w:r>
      <w:r w:rsidRPr="003C6458">
        <w:rPr>
          <w:rFonts w:ascii="Times New Roman" w:hAnsi="Times New Roman" w:cs="Times New Roman"/>
          <w:sz w:val="25"/>
          <w:szCs w:val="25"/>
        </w:rPr>
        <w:t>Штейнер Д.С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административной ответственности по </w:t>
      </w:r>
      <w:hyperlink r:id="rId4" w:anchor="/document/12125267/entry/121504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ч.4 ст.12.15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КоАП РФ. Постановление вступило в законную силу </w:t>
      </w:r>
      <w:r>
        <w:rPr>
          <w:rFonts w:ascii="Times New Roman" w:hAnsi="Times New Roman" w:cs="Times New Roman"/>
          <w:sz w:val="25"/>
          <w:szCs w:val="25"/>
        </w:rPr>
        <w:t>04.03.2023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, штраф уплачен.</w:t>
      </w:r>
    </w:p>
    <w:p w:rsidR="00AD2861" w:rsidRPr="00AD2861" w:rsidP="00AD2861" w14:paraId="610D09E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 </w:t>
      </w:r>
      <w:hyperlink r:id="rId4" w:anchor="/document/12125267/entry/241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статьей 24.1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AD2861" w:rsidRPr="00AD2861" w:rsidP="00AD2861" w14:paraId="4C42E0C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 </w:t>
      </w:r>
      <w:hyperlink r:id="rId4" w:anchor="/document/12125267/entry/261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статье 26.1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Кодекса Российской Федерации об административных правонарушениях в ходе рассмотрения дела об административном правонарушении выяснению подлежат наличие события административного правонарушения, виновность лица в совершении административного правонарушения и иные обстоятельства, имеющие значение для правильного разрешения дела.</w:t>
      </w:r>
    </w:p>
    <w:p w:rsidR="00AD2861" w:rsidRPr="00AD2861" w:rsidP="00AD2861" w14:paraId="3CB5182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4" w:anchor="/document/12125267/entry/121505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Частью 5 ст. 12.15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КоАП РФ предусмотрена административная ответственность за повторное совершение административного правонарушения, предусмотренного </w:t>
      </w:r>
      <w:hyperlink r:id="rId4" w:anchor="/document/12125267/entry/121504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частью 4 ст. 12.15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КоАП РФ.</w:t>
      </w:r>
    </w:p>
    <w:p w:rsidR="00AD2861" w:rsidRPr="00AD2861" w:rsidP="00AD2861" w14:paraId="0A6CEB1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4" w:anchor="/document/12125267/entry/15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Статья 1.5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Кодекса Российской Федерации об административных правонарушениях провозглашает, что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AD2861" w:rsidRPr="00AD2861" w:rsidP="00AD2861" w14:paraId="0F84619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:rsidR="00AD2861" w:rsidRPr="00AD2861" w:rsidP="00AD2861" w14:paraId="649FF40E" w14:textId="4F3ED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Вместе с тем, из материалов дела усматривается, что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начальника ЦАФАП в ОДД ГИБДД УМВД России по 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13.02.2024 №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21.02.2023 №</w:t>
      </w:r>
      <w:r w:rsidR="00042FE4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привлечении </w:t>
      </w:r>
      <w:r w:rsidRPr="003C6458"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 </w:t>
      </w:r>
      <w:hyperlink r:id="rId4" w:anchor="/document/12125267/entry/121504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ч. 4 ст. 12.15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КоАП РФ отменено, производство по делу прекращено. Данным 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решением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установлено, что в момент фиксации правонарушения автомобиль находился в пользовании 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другого лица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D2861" w:rsidRPr="00AD2861" w:rsidP="00AD2861" w14:paraId="6762AB01" w14:textId="5A43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Таким образом, анализ всех имеющихся в деле доказательств не позволяет с достоверностью устранить сомнения в виновности </w:t>
      </w:r>
      <w:r w:rsidRPr="003C6458"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повторном совершении правонарушения, в связи с чем суд считает необходимым переквалифицировать действия </w:t>
      </w:r>
      <w:r w:rsidRPr="003C6458"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D2861"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с </w:t>
      </w:r>
      <w:hyperlink r:id="rId4" w:anchor="/document/12125267/entry/121505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ч. 5 ст. 12.15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КоАП РФ на </w:t>
      </w:r>
      <w:hyperlink r:id="rId4" w:anchor="/document/12125267/entry/121504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ч. 4 ст. 12.15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КоАП РФ, поскольку признак повторности не нашел безусловного </w:t>
      </w:r>
      <w:r w:rsidR="005817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подтверждения в материалах дела, удовлетворив ходатайство </w:t>
      </w:r>
      <w:r w:rsidRPr="003C6458" w:rsidR="005817C0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="005817C0">
        <w:rPr>
          <w:rFonts w:ascii="Times New Roman" w:eastAsia="Times New Roman" w:hAnsi="Times New Roman" w:cs="Times New Roman"/>
          <w:sz w:val="25"/>
          <w:szCs w:val="25"/>
          <w:lang w:eastAsia="ru-RU"/>
        </w:rPr>
        <w:t>. о переквалификации правонарушения.</w:t>
      </w:r>
    </w:p>
    <w:p w:rsidR="00AD2861" w:rsidRPr="00AD2861" w:rsidP="00AD2861" w14:paraId="4F47311C" w14:textId="1992C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таких обстоятельствах судья приходит к выводу о доказанности факта совершения </w:t>
      </w:r>
      <w:r w:rsidRPr="003C6458"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административного правонарушения, предусмотренного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ч.4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4" w:anchor="/document/12125267/entry/121504" w:history="1">
        <w:r w:rsidRPr="00AD286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ст.12.15 </w:t>
        </w:r>
      </w:hyperlink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 Российской Федерации об административных правонарушениях.</w:t>
      </w:r>
    </w:p>
    <w:p w:rsidR="00AD2861" w:rsidRPr="00AD2861" w:rsidP="00AD2861" w14:paraId="7933E0A7" w14:textId="461E9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назначении наказания суд учитывает характер совершенного пра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вонарушения, личность виновного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0648F" w:rsidRPr="00BD4376" w:rsidP="00E0648F" w14:paraId="70B8C7C9" w14:textId="4239C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Смягчающих</w:t>
      </w:r>
      <w:r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, отягчающих</w:t>
      </w:r>
      <w:r w:rsidRPr="00BD4376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 административную ответственность обстоятельств мировым судьей не установлено.   </w:t>
      </w:r>
    </w:p>
    <w:p w:rsidR="00AD2861" w:rsidRPr="00AD2861" w:rsidP="00AD2861" w14:paraId="079BC558" w14:textId="6C142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Решая вопрос о назначении наказания, мировой судья учитывает характер и степень общественной опасности совершенного административного правонарушения, данные о личности правонарушителя, а также обстоятельства совершенного правонарушения и личность виновного, и считает необходимым назначить </w:t>
      </w:r>
      <w:r w:rsidRPr="003C6458"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Штейнер Д.С</w:t>
      </w:r>
      <w:r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D2861" w:rsidR="00E064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D2861">
        <w:rPr>
          <w:rFonts w:ascii="Times New Roman" w:eastAsia="Times New Roman" w:hAnsi="Times New Roman" w:cs="Times New Roman"/>
          <w:sz w:val="25"/>
          <w:szCs w:val="25"/>
          <w:lang w:eastAsia="ru-RU"/>
        </w:rPr>
        <w:t>наказание в виде штрафа.</w:t>
      </w:r>
    </w:p>
    <w:p w:rsidR="007F13DC" w:rsidRPr="00BD4376" w:rsidP="007F13DC" w14:paraId="44EFBAB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Руководствуясь ст.ст.23.1, 29.5, 29.6, 29.10 КоАП РФ, мировой судья</w:t>
      </w:r>
    </w:p>
    <w:p w:rsidR="007F13DC" w:rsidRPr="00BD4376" w:rsidP="007F13DC" w14:paraId="4D9F700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</w:pPr>
    </w:p>
    <w:p w:rsidR="007F13DC" w:rsidRPr="00BD4376" w:rsidP="007F13DC" w14:paraId="789AC58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  <w:lang w:eastAsia="ru-RU"/>
        </w:rPr>
        <w:t>ПОСТАНОВИЛ</w:t>
      </w:r>
      <w:r w:rsidRPr="00BD4376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:</w:t>
      </w:r>
    </w:p>
    <w:p w:rsidR="007F13DC" w:rsidRPr="00BD4376" w:rsidP="007F13DC" w14:paraId="6499340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</w:p>
    <w:p w:rsidR="0054364D" w:rsidRPr="00971E96" w:rsidP="0054364D" w14:paraId="66B984CF" w14:textId="68DFB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Штейнер </w:t>
      </w:r>
      <w:r w:rsidR="00042FE4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Д.С.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виновным</w:t>
      </w:r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совершении административного правонарушения, ответственность за совершение, которого предусмотрена ч.4 ст.12.15 Кодекса РФ об административных правонарушениях и назначить е</w:t>
      </w:r>
      <w:r w:rsidR="005817C0">
        <w:rPr>
          <w:rFonts w:ascii="Times New Roman" w:eastAsia="Times New Roman" w:hAnsi="Times New Roman" w:cs="Times New Roman"/>
          <w:color w:val="000000"/>
          <w:sz w:val="25"/>
          <w:szCs w:val="25"/>
        </w:rPr>
        <w:t>му</w:t>
      </w:r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наказание в виде административного штрафа в размере пять тысяч (5000) рублей.</w:t>
      </w:r>
    </w:p>
    <w:p w:rsidR="0054364D" w:rsidRPr="00971E96" w:rsidP="0054364D" w14:paraId="7628F00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>Диск с видеозаписью хранить в материалах дела.</w:t>
      </w:r>
    </w:p>
    <w:p w:rsidR="0054364D" w:rsidRPr="00971E96" w:rsidP="0054364D" w14:paraId="1B8D6642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history="1">
        <w:r w:rsidRPr="00971E9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КоАП РФ.</w:t>
      </w:r>
    </w:p>
    <w:p w:rsidR="0054364D" w:rsidRPr="00971E96" w:rsidP="0054364D" w14:paraId="1A98B57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history="1">
        <w:r w:rsidRPr="00971E9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971E96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54364D" w:rsidRPr="00971E96" w:rsidP="0054364D" w14:paraId="6F77492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>Разъяснить лицу, привлеченному к административной ответственности, что согласно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 12.27 КоАП РФ,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54364D" w:rsidRPr="00971E96" w:rsidP="0054364D" w14:paraId="4E3D9D8E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71E96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54364D" w:rsidRPr="00065EB1" w:rsidP="0054364D" w14:paraId="2CD2225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065EB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Административный штраф подлежит уплате по реквизитам:</w:t>
      </w:r>
    </w:p>
    <w:p w:rsidR="0054364D" w:rsidRPr="00971E96" w:rsidP="0054364D" w14:paraId="147BF73D" w14:textId="49C1E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065EB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Получатель: УФК по Ханты-Мансийскому автономному округу - Югре (УМВД России по Ханты-Мансийскому автономному округу – Югре), ИНН 860 101 03 90, КПП 860 101 001, ОКТМО 718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71000</w:t>
      </w:r>
      <w:r w:rsidRPr="00065EB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5817C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номер счета получателя платежа</w:t>
      </w:r>
      <w:r w:rsidRPr="00065EB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5817C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03100643000000018700</w:t>
      </w:r>
      <w:r w:rsidRPr="00065EB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5817C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кор.\счет</w:t>
      </w:r>
      <w:r w:rsidRPr="00065EB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5817C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40102810245370000007</w:t>
      </w:r>
      <w:r w:rsidRPr="00065EB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, Банк: РКЦ Ханты-Мансийск</w:t>
      </w:r>
      <w:r w:rsidR="005817C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//</w:t>
      </w:r>
      <w:r w:rsidRPr="00065EB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УФК по ХМАО-Югре г.Ханты-Мансийск, БИК 007162163, КБК 188 116 01123 01 0001 140, УИН 188104862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4</w:t>
      </w:r>
      <w:r w:rsidR="005817C0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0910200084</w:t>
      </w:r>
      <w:r w:rsidRPr="000D09D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7F13DC" w:rsidRPr="00BD4376" w:rsidP="007F13DC" w14:paraId="0319B5E3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3DC" w:rsidRPr="00BD4376" w:rsidP="007F13DC" w14:paraId="0C636730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3DC" w:rsidRPr="00BD4376" w:rsidP="007F13DC" w14:paraId="5C7A45E0" w14:textId="7877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</w:t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D437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Е.В. Горленко </w:t>
      </w:r>
    </w:p>
    <w:p w:rsidR="007F13DC" w:rsidRPr="00BD4376" w:rsidP="007F13DC" w14:paraId="59D77E0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3DC" w:rsidRPr="00BD4376" w:rsidP="007F13DC" w14:paraId="7F92BB3E" w14:textId="2975597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F13DC" w:rsidRPr="00BD4376" w:rsidP="007F13DC" w14:paraId="3B2633CF" w14:textId="77777777">
      <w:pPr>
        <w:spacing w:after="0" w:line="240" w:lineRule="auto"/>
        <w:rPr>
          <w:sz w:val="25"/>
          <w:szCs w:val="25"/>
        </w:rPr>
      </w:pPr>
    </w:p>
    <w:p w:rsidR="007F13DC" w:rsidRPr="00BD4376" w:rsidP="007F13DC" w14:paraId="439E5076" w14:textId="77777777">
      <w:pPr>
        <w:spacing w:after="0" w:line="240" w:lineRule="auto"/>
        <w:rPr>
          <w:sz w:val="25"/>
          <w:szCs w:val="25"/>
        </w:rPr>
      </w:pPr>
    </w:p>
    <w:p w:rsidR="007F13DC" w:rsidRPr="00BD4376" w:rsidP="007F13DC" w14:paraId="2B81848D" w14:textId="77777777">
      <w:pPr>
        <w:spacing w:after="0" w:line="240" w:lineRule="auto"/>
        <w:rPr>
          <w:sz w:val="25"/>
          <w:szCs w:val="25"/>
        </w:rPr>
      </w:pPr>
    </w:p>
    <w:p w:rsidR="00366C97" w:rsidRPr="00BD4376" w14:paraId="22C6EC37" w14:textId="77777777">
      <w:pPr>
        <w:rPr>
          <w:sz w:val="25"/>
          <w:szCs w:val="25"/>
        </w:rPr>
      </w:pPr>
    </w:p>
    <w:sectPr w:rsidSect="00914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328" w14:paraId="3A251C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611975138"/>
      <w:docPartObj>
        <w:docPartGallery w:val="Page Numbers (Bottom of Page)"/>
        <w:docPartUnique/>
      </w:docPartObj>
    </w:sdtPr>
    <w:sdtContent>
      <w:p w:rsidR="001F6A4E" w:rsidRPr="00293328" w14:paraId="6BD99C49" w14:textId="7777777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33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33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33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12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933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F6A4E" w14:paraId="164D914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328" w14:paraId="6BD799A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328" w14:paraId="04889F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328" w14:paraId="31E5D5F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328" w14:paraId="4870A59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DC"/>
    <w:rsid w:val="00042FE4"/>
    <w:rsid w:val="00065EB1"/>
    <w:rsid w:val="000666BC"/>
    <w:rsid w:val="000D09D2"/>
    <w:rsid w:val="000E4B20"/>
    <w:rsid w:val="001324BA"/>
    <w:rsid w:val="00153A9F"/>
    <w:rsid w:val="001C65A0"/>
    <w:rsid w:val="001F6A4E"/>
    <w:rsid w:val="00293328"/>
    <w:rsid w:val="00366C97"/>
    <w:rsid w:val="00386049"/>
    <w:rsid w:val="003C6458"/>
    <w:rsid w:val="004349AC"/>
    <w:rsid w:val="004E3120"/>
    <w:rsid w:val="0051123F"/>
    <w:rsid w:val="00537507"/>
    <w:rsid w:val="0054364D"/>
    <w:rsid w:val="0054533A"/>
    <w:rsid w:val="005553E5"/>
    <w:rsid w:val="005817C0"/>
    <w:rsid w:val="005F074A"/>
    <w:rsid w:val="00603E33"/>
    <w:rsid w:val="0060626A"/>
    <w:rsid w:val="006974A8"/>
    <w:rsid w:val="007000FD"/>
    <w:rsid w:val="00792043"/>
    <w:rsid w:val="007A6DC6"/>
    <w:rsid w:val="007F13DC"/>
    <w:rsid w:val="00806534"/>
    <w:rsid w:val="00836317"/>
    <w:rsid w:val="00843BC9"/>
    <w:rsid w:val="00960F1A"/>
    <w:rsid w:val="00971E96"/>
    <w:rsid w:val="009A6C28"/>
    <w:rsid w:val="009B1BF6"/>
    <w:rsid w:val="009E2D4B"/>
    <w:rsid w:val="00A16915"/>
    <w:rsid w:val="00A20DBD"/>
    <w:rsid w:val="00A5767C"/>
    <w:rsid w:val="00AD2861"/>
    <w:rsid w:val="00BC6A4C"/>
    <w:rsid w:val="00BD4376"/>
    <w:rsid w:val="00C47DF0"/>
    <w:rsid w:val="00CA2C2A"/>
    <w:rsid w:val="00D34434"/>
    <w:rsid w:val="00D9608F"/>
    <w:rsid w:val="00E0648F"/>
    <w:rsid w:val="00E22CD4"/>
    <w:rsid w:val="00FE21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0E57FE-0F88-4786-ACAC-017318E3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F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F13DC"/>
  </w:style>
  <w:style w:type="paragraph" w:styleId="Footer">
    <w:name w:val="footer"/>
    <w:basedOn w:val="Normal"/>
    <w:link w:val="a0"/>
    <w:uiPriority w:val="99"/>
    <w:unhideWhenUsed/>
    <w:rsid w:val="007F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F13DC"/>
  </w:style>
  <w:style w:type="paragraph" w:styleId="BalloonText">
    <w:name w:val="Balloon Text"/>
    <w:basedOn w:val="Normal"/>
    <w:link w:val="a1"/>
    <w:uiPriority w:val="99"/>
    <w:semiHidden/>
    <w:unhideWhenUsed/>
    <w:rsid w:val="00FE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E2194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AD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D28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2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6" Type="http://schemas.openxmlformats.org/officeDocument/2006/relationships/hyperlink" Target="garantf1://12056199.3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